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E182" w14:textId="77777777" w:rsidR="000A4CFB" w:rsidRPr="000A4CFB" w:rsidRDefault="000A4CFB" w:rsidP="000A4C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CFB">
        <w:rPr>
          <w:rFonts w:ascii="Times New Roman" w:hAnsi="Times New Roman" w:cs="Times New Roman"/>
          <w:b/>
          <w:bCs/>
          <w:sz w:val="24"/>
          <w:szCs w:val="24"/>
        </w:rPr>
        <w:t>PAUTA DA 106ª SESSÃO ORDINÁRIA DA CÂMARA MUNICIPAL DE ITINGA DO MARANHÃO ESTADO DO MARANHÃO DA 2ª SESSÃO LEGISLATIVA DA 7ª LEGISLATURA.</w:t>
      </w:r>
    </w:p>
    <w:p w14:paraId="4C45FB23" w14:textId="77777777" w:rsidR="000A4CFB" w:rsidRPr="000A4CFB" w:rsidRDefault="000A4CFB" w:rsidP="000A4CFB">
      <w:pPr>
        <w:jc w:val="both"/>
        <w:rPr>
          <w:rFonts w:ascii="Times New Roman" w:hAnsi="Times New Roman" w:cs="Times New Roman"/>
          <w:sz w:val="24"/>
          <w:szCs w:val="24"/>
        </w:rPr>
      </w:pPr>
      <w:r w:rsidRPr="000A4CFB">
        <w:rPr>
          <w:rFonts w:ascii="Times New Roman" w:hAnsi="Times New Roman" w:cs="Times New Roman"/>
          <w:sz w:val="24"/>
          <w:szCs w:val="24"/>
        </w:rPr>
        <w:pict w14:anchorId="45CA3502">
          <v:rect id="_x0000_i1533" style="width:0;height:1.5pt" o:hralign="center" o:hrstd="t" o:hr="t" fillcolor="#a0a0a0" stroked="f"/>
        </w:pict>
      </w:r>
    </w:p>
    <w:p w14:paraId="33C04F6C" w14:textId="77777777" w:rsidR="000A4CFB" w:rsidRPr="000A4CFB" w:rsidRDefault="000A4CFB" w:rsidP="000A4CFB">
      <w:pPr>
        <w:jc w:val="both"/>
        <w:rPr>
          <w:rFonts w:ascii="Times New Roman" w:hAnsi="Times New Roman" w:cs="Times New Roman"/>
          <w:sz w:val="24"/>
          <w:szCs w:val="24"/>
        </w:rPr>
      </w:pPr>
      <w:r w:rsidRPr="000A4CFB">
        <w:rPr>
          <w:rFonts w:ascii="Times New Roman" w:hAnsi="Times New Roman" w:cs="Times New Roman"/>
          <w:sz w:val="24"/>
          <w:szCs w:val="24"/>
        </w:rPr>
        <w:t>PAUTA DA SESSÃO DO DIA 23/05/2024</w:t>
      </w:r>
    </w:p>
    <w:p w14:paraId="73B3B6AD" w14:textId="77777777" w:rsidR="000A4CFB" w:rsidRPr="000A4CFB" w:rsidRDefault="000A4CFB" w:rsidP="000A4CFB">
      <w:pPr>
        <w:jc w:val="both"/>
        <w:rPr>
          <w:rFonts w:ascii="Times New Roman" w:hAnsi="Times New Roman" w:cs="Times New Roman"/>
          <w:sz w:val="24"/>
          <w:szCs w:val="24"/>
        </w:rPr>
      </w:pPr>
      <w:r w:rsidRPr="000A4CFB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5073FFE3" w14:textId="77777777" w:rsidR="000A4CFB" w:rsidRPr="000A4CFB" w:rsidRDefault="000A4CFB" w:rsidP="000A4CFB">
      <w:pPr>
        <w:jc w:val="both"/>
        <w:rPr>
          <w:rFonts w:ascii="Times New Roman" w:hAnsi="Times New Roman" w:cs="Times New Roman"/>
          <w:sz w:val="24"/>
          <w:szCs w:val="24"/>
        </w:rPr>
      </w:pPr>
      <w:r w:rsidRPr="000A4CFB">
        <w:rPr>
          <w:rFonts w:ascii="Times New Roman" w:hAnsi="Times New Roman" w:cs="Times New Roman"/>
          <w:sz w:val="24"/>
          <w:szCs w:val="24"/>
        </w:rPr>
        <w:pict w14:anchorId="7960708E">
          <v:rect id="_x0000_i1534" style="width:0;height:1.5pt" o:hralign="center" o:hrstd="t" o:hr="t" fillcolor="#a0a0a0" stroked="f"/>
        </w:pict>
      </w:r>
    </w:p>
    <w:p w14:paraId="0D2C76D1" w14:textId="77777777" w:rsidR="000A4CFB" w:rsidRPr="000A4CFB" w:rsidRDefault="000A4CFB" w:rsidP="000A4CFB">
      <w:pPr>
        <w:jc w:val="both"/>
        <w:rPr>
          <w:rFonts w:ascii="Times New Roman" w:hAnsi="Times New Roman" w:cs="Times New Roman"/>
          <w:sz w:val="24"/>
          <w:szCs w:val="24"/>
        </w:rPr>
      </w:pPr>
      <w:r w:rsidRPr="000A4CFB">
        <w:rPr>
          <w:rFonts w:ascii="Times New Roman" w:hAnsi="Times New Roman" w:cs="Times New Roman"/>
          <w:sz w:val="24"/>
          <w:szCs w:val="24"/>
        </w:rPr>
        <w:t>ESTADO DO MARANHÃO PLENÁRIO VEREADOR GEDEON ALMEIDA SILVA 106ª SESSÃO ORDINÁRIA - 2º PERÍODO 7ª LEGISLATURA 2021 A 2024 23/05/2024 QUINTA-FEIRA</w:t>
      </w:r>
    </w:p>
    <w:p w14:paraId="7DD6F11C" w14:textId="77777777" w:rsidR="000A4CFB" w:rsidRPr="000A4CFB" w:rsidRDefault="000A4CFB" w:rsidP="000A4CFB">
      <w:pPr>
        <w:jc w:val="both"/>
        <w:rPr>
          <w:rFonts w:ascii="Times New Roman" w:hAnsi="Times New Roman" w:cs="Times New Roman"/>
          <w:sz w:val="24"/>
          <w:szCs w:val="24"/>
        </w:rPr>
      </w:pPr>
      <w:r w:rsidRPr="000A4CFB">
        <w:rPr>
          <w:rFonts w:ascii="Times New Roman" w:hAnsi="Times New Roman" w:cs="Times New Roman"/>
          <w:sz w:val="24"/>
          <w:szCs w:val="24"/>
        </w:rPr>
        <w:pict w14:anchorId="03CAE7D5">
          <v:rect id="_x0000_i1535" style="width:0;height:1.5pt" o:hralign="center" o:hrstd="t" o:hr="t" fillcolor="#a0a0a0" stroked="f"/>
        </w:pict>
      </w:r>
    </w:p>
    <w:p w14:paraId="39ECC06D" w14:textId="77777777" w:rsidR="000A4CFB" w:rsidRPr="000A4CFB" w:rsidRDefault="000A4CFB" w:rsidP="000A4CFB">
      <w:pPr>
        <w:jc w:val="both"/>
        <w:rPr>
          <w:rFonts w:ascii="Times New Roman" w:hAnsi="Times New Roman" w:cs="Times New Roman"/>
          <w:sz w:val="24"/>
          <w:szCs w:val="24"/>
        </w:rPr>
      </w:pPr>
      <w:r w:rsidRPr="000A4CFB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4A9ED5D0" w14:textId="77777777" w:rsidR="000A4CFB" w:rsidRPr="000A4CFB" w:rsidRDefault="000A4CFB" w:rsidP="000A4CFB">
      <w:pPr>
        <w:jc w:val="both"/>
        <w:rPr>
          <w:rFonts w:ascii="Times New Roman" w:hAnsi="Times New Roman" w:cs="Times New Roman"/>
          <w:sz w:val="24"/>
          <w:szCs w:val="24"/>
        </w:rPr>
      </w:pPr>
      <w:r w:rsidRPr="000A4CFB">
        <w:rPr>
          <w:rFonts w:ascii="Times New Roman" w:hAnsi="Times New Roman" w:cs="Times New Roman"/>
          <w:sz w:val="24"/>
          <w:szCs w:val="24"/>
        </w:rPr>
        <w:t>PARECER DA COMISSÃO DE JUSTIÇA E REDAÇÃO AO PROJETO DE LEI Nº 11/2024. Referente ao projeto que cria as olimpíadas culturais no município.</w:t>
      </w:r>
    </w:p>
    <w:p w14:paraId="4A7D5997" w14:textId="77777777" w:rsidR="000A4CFB" w:rsidRPr="000A4CFB" w:rsidRDefault="000A4CFB" w:rsidP="000A4CFB">
      <w:pPr>
        <w:jc w:val="both"/>
        <w:rPr>
          <w:rFonts w:ascii="Times New Roman" w:hAnsi="Times New Roman" w:cs="Times New Roman"/>
          <w:sz w:val="24"/>
          <w:szCs w:val="24"/>
        </w:rPr>
      </w:pPr>
      <w:r w:rsidRPr="000A4CFB">
        <w:rPr>
          <w:rFonts w:ascii="Times New Roman" w:hAnsi="Times New Roman" w:cs="Times New Roman"/>
          <w:sz w:val="24"/>
          <w:szCs w:val="24"/>
        </w:rPr>
        <w:t>PROJETO DE LEI Nº 11/2024 - WILMAX DE OLIVEIRA REIS. Cria as olimpíadas culturais no município de Itinga do Maranhão e dá outras providências.</w:t>
      </w:r>
    </w:p>
    <w:p w14:paraId="45E2C534" w14:textId="77777777" w:rsidR="000A4CFB" w:rsidRPr="000A4CFB" w:rsidRDefault="000A4CFB" w:rsidP="000A4CFB">
      <w:pPr>
        <w:jc w:val="both"/>
        <w:rPr>
          <w:rFonts w:ascii="Times New Roman" w:hAnsi="Times New Roman" w:cs="Times New Roman"/>
          <w:sz w:val="24"/>
          <w:szCs w:val="24"/>
        </w:rPr>
      </w:pPr>
      <w:r w:rsidRPr="000A4CFB">
        <w:rPr>
          <w:rFonts w:ascii="Times New Roman" w:hAnsi="Times New Roman" w:cs="Times New Roman"/>
          <w:sz w:val="24"/>
          <w:szCs w:val="24"/>
        </w:rPr>
        <w:t>INDICAÇÃO Nº 70/2024 - TÂNIA FERNANDES SILVA. Solicita a construção de uma praça no povoado Cajuapara.</w:t>
      </w:r>
    </w:p>
    <w:p w14:paraId="27B44371" w14:textId="77777777" w:rsidR="000A4CFB" w:rsidRPr="000A4CFB" w:rsidRDefault="000A4CFB" w:rsidP="000A4CFB">
      <w:pPr>
        <w:jc w:val="both"/>
        <w:rPr>
          <w:rFonts w:ascii="Times New Roman" w:hAnsi="Times New Roman" w:cs="Times New Roman"/>
          <w:sz w:val="24"/>
          <w:szCs w:val="24"/>
        </w:rPr>
      </w:pPr>
      <w:r w:rsidRPr="000A4CFB">
        <w:rPr>
          <w:rFonts w:ascii="Times New Roman" w:hAnsi="Times New Roman" w:cs="Times New Roman"/>
          <w:sz w:val="24"/>
          <w:szCs w:val="24"/>
        </w:rPr>
        <w:pict w14:anchorId="1A2C8DC1">
          <v:rect id="_x0000_i1536" style="width:0;height:1.5pt" o:hralign="center" o:hrstd="t" o:hr="t" fillcolor="#a0a0a0" stroked="f"/>
        </w:pict>
      </w:r>
    </w:p>
    <w:p w14:paraId="498C20F0" w14:textId="77777777" w:rsidR="000A4CFB" w:rsidRPr="000A4CFB" w:rsidRDefault="000A4CFB" w:rsidP="000A4C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CFB">
        <w:rPr>
          <w:rFonts w:ascii="Times New Roman" w:hAnsi="Times New Roman" w:cs="Times New Roman"/>
          <w:b/>
          <w:bCs/>
          <w:sz w:val="24"/>
          <w:szCs w:val="24"/>
        </w:rPr>
        <w:t>RUBENS PAULO TEIXEIRA DA SILVA Presidente em Exercício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FE02B" w14:textId="77777777" w:rsidR="006246FD" w:rsidRDefault="006246FD" w:rsidP="00D65E0F">
      <w:pPr>
        <w:spacing w:after="0" w:line="240" w:lineRule="auto"/>
      </w:pPr>
      <w:r>
        <w:separator/>
      </w:r>
    </w:p>
  </w:endnote>
  <w:endnote w:type="continuationSeparator" w:id="0">
    <w:p w14:paraId="35138EEE" w14:textId="77777777" w:rsidR="006246FD" w:rsidRDefault="006246FD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3D70" w14:textId="77777777" w:rsidR="006246FD" w:rsidRDefault="006246FD" w:rsidP="00D65E0F">
      <w:pPr>
        <w:spacing w:after="0" w:line="240" w:lineRule="auto"/>
      </w:pPr>
      <w:r>
        <w:separator/>
      </w:r>
    </w:p>
  </w:footnote>
  <w:footnote w:type="continuationSeparator" w:id="0">
    <w:p w14:paraId="49C16713" w14:textId="77777777" w:rsidR="006246FD" w:rsidRDefault="006246FD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4CF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B504B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0D56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46FD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2C7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547A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04A3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5208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5562E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A6F7C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2E61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289B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0818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090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0E1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2025-11-27T15:34:00Z</dcterms:created>
  <dcterms:modified xsi:type="dcterms:W3CDTF">2025-11-27T15:34:00Z</dcterms:modified>
</cp:coreProperties>
</file>